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4" w:rsidRPr="006B3B04" w:rsidRDefault="006B3B04" w:rsidP="006B3B0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B3B04">
        <w:rPr>
          <w:rFonts w:cstheme="minorHAnsi"/>
          <w:b/>
          <w:sz w:val="32"/>
          <w:szCs w:val="32"/>
        </w:rPr>
        <w:t xml:space="preserve">Vyhlášení výsledků soutěže </w:t>
      </w:r>
      <w:r>
        <w:rPr>
          <w:rFonts w:cstheme="minorHAnsi"/>
          <w:b/>
          <w:sz w:val="32"/>
          <w:szCs w:val="32"/>
        </w:rPr>
        <w:t xml:space="preserve">o Cenu Vladimíra Hanuše a Petra </w:t>
      </w:r>
      <w:r w:rsidRPr="006B3B04">
        <w:rPr>
          <w:rFonts w:cstheme="minorHAnsi"/>
          <w:b/>
          <w:sz w:val="32"/>
          <w:szCs w:val="32"/>
        </w:rPr>
        <w:t>Sedmery</w:t>
      </w:r>
      <w:r w:rsidR="000C5D35">
        <w:rPr>
          <w:rFonts w:cstheme="minorHAnsi"/>
          <w:b/>
          <w:sz w:val="32"/>
          <w:szCs w:val="32"/>
        </w:rPr>
        <w:t xml:space="preserve"> </w:t>
      </w:r>
      <w:r w:rsidRPr="006B3B04">
        <w:rPr>
          <w:rFonts w:cstheme="minorHAnsi"/>
          <w:b/>
          <w:sz w:val="32"/>
          <w:szCs w:val="32"/>
        </w:rPr>
        <w:t>za molekulární strukturu látek v kategorii hmotnostní spektrometrie za rok 201</w:t>
      </w:r>
      <w:r w:rsidR="000A5DCC">
        <w:rPr>
          <w:rFonts w:cstheme="minorHAnsi"/>
          <w:b/>
          <w:sz w:val="32"/>
          <w:szCs w:val="32"/>
        </w:rPr>
        <w:t>2</w:t>
      </w:r>
    </w:p>
    <w:p w:rsidR="006B3B04" w:rsidRPr="006B3B04" w:rsidRDefault="006B3B04" w:rsidP="006B3B04">
      <w:pPr>
        <w:spacing w:after="0" w:line="240" w:lineRule="auto"/>
        <w:rPr>
          <w:rFonts w:cstheme="minorHAnsi"/>
          <w:sz w:val="32"/>
          <w:szCs w:val="32"/>
        </w:rPr>
      </w:pPr>
    </w:p>
    <w:p w:rsidR="006B3B04" w:rsidRPr="006B3B04" w:rsidRDefault="006B3B04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3B04">
        <w:rPr>
          <w:rFonts w:cstheme="minorHAnsi"/>
          <w:sz w:val="24"/>
          <w:szCs w:val="24"/>
        </w:rPr>
        <w:t xml:space="preserve">V letošním roce </w:t>
      </w:r>
      <w:r w:rsidR="000A5DCC">
        <w:rPr>
          <w:rFonts w:cstheme="minorHAnsi"/>
          <w:sz w:val="24"/>
          <w:szCs w:val="24"/>
        </w:rPr>
        <w:t>probíhá</w:t>
      </w:r>
      <w:r w:rsidRPr="006B3B04">
        <w:rPr>
          <w:rFonts w:cstheme="minorHAnsi"/>
          <w:sz w:val="24"/>
          <w:szCs w:val="24"/>
        </w:rPr>
        <w:t xml:space="preserve"> </w:t>
      </w:r>
      <w:r w:rsidR="000A5DCC">
        <w:rPr>
          <w:rFonts w:cstheme="minorHAnsi"/>
          <w:sz w:val="24"/>
          <w:szCs w:val="24"/>
        </w:rPr>
        <w:t>třetí</w:t>
      </w:r>
      <w:r w:rsidRPr="006B3B04">
        <w:rPr>
          <w:rFonts w:cstheme="minorHAnsi"/>
          <w:sz w:val="24"/>
          <w:szCs w:val="24"/>
        </w:rPr>
        <w:t xml:space="preserve"> ročník Ceny Vladimíra Hanuše a Petra Sedmery za práce v oblasti molekulární struktury látek, kterou vyhlásila Spektroskopická společnost Jana Marka Marci (</w:t>
      </w:r>
      <w:proofErr w:type="gramStart"/>
      <w:r w:rsidRPr="006B3B04">
        <w:rPr>
          <w:rFonts w:cstheme="minorHAnsi"/>
          <w:sz w:val="24"/>
          <w:szCs w:val="24"/>
        </w:rPr>
        <w:t>www</w:t>
      </w:r>
      <w:proofErr w:type="gramEnd"/>
      <w:r w:rsidRPr="006B3B04">
        <w:rPr>
          <w:rFonts w:cstheme="minorHAnsi"/>
          <w:sz w:val="24"/>
          <w:szCs w:val="24"/>
        </w:rPr>
        <w:t>.</w:t>
      </w:r>
      <w:proofErr w:type="gramStart"/>
      <w:r w:rsidRPr="006B3B04">
        <w:rPr>
          <w:rFonts w:cstheme="minorHAnsi"/>
          <w:sz w:val="24"/>
          <w:szCs w:val="24"/>
        </w:rPr>
        <w:t>spektroskopie</w:t>
      </w:r>
      <w:proofErr w:type="gramEnd"/>
      <w:r w:rsidRPr="006B3B04">
        <w:rPr>
          <w:rFonts w:cstheme="minorHAnsi"/>
          <w:sz w:val="24"/>
          <w:szCs w:val="24"/>
        </w:rPr>
        <w:t>.cz</w:t>
      </w:r>
      <w:r w:rsidR="008C30D8">
        <w:rPr>
          <w:rFonts w:cstheme="minorHAnsi"/>
          <w:sz w:val="24"/>
          <w:szCs w:val="24"/>
        </w:rPr>
        <w:t>)</w:t>
      </w:r>
      <w:r w:rsidRPr="006B3B04">
        <w:rPr>
          <w:rFonts w:cstheme="minorHAnsi"/>
          <w:sz w:val="24"/>
          <w:szCs w:val="24"/>
        </w:rPr>
        <w:t>.</w:t>
      </w:r>
    </w:p>
    <w:p w:rsidR="006B3B04" w:rsidRPr="006B3B04" w:rsidRDefault="006B3B04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3B04" w:rsidRPr="006B3B04" w:rsidRDefault="006B3B04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3B04">
        <w:rPr>
          <w:rFonts w:cstheme="minorHAnsi"/>
          <w:sz w:val="24"/>
          <w:szCs w:val="24"/>
        </w:rPr>
        <w:t>Cena byla vyhlášena ve dvou kategoriích: hmotnostní spektrometrie (sponzorováno pro rok 201</w:t>
      </w:r>
      <w:r w:rsidR="000A5DCC">
        <w:rPr>
          <w:rFonts w:cstheme="minorHAnsi"/>
          <w:sz w:val="24"/>
          <w:szCs w:val="24"/>
        </w:rPr>
        <w:t>2</w:t>
      </w:r>
      <w:r w:rsidRPr="006B3B04">
        <w:rPr>
          <w:rFonts w:cstheme="minorHAnsi"/>
          <w:sz w:val="24"/>
          <w:szCs w:val="24"/>
        </w:rPr>
        <w:t xml:space="preserve"> firmou </w:t>
      </w:r>
      <w:r w:rsidR="000A5DCC">
        <w:rPr>
          <w:rFonts w:cstheme="minorHAnsi"/>
          <w:sz w:val="24"/>
          <w:szCs w:val="24"/>
        </w:rPr>
        <w:t>HPST</w:t>
      </w:r>
      <w:r w:rsidRPr="006B3B04">
        <w:rPr>
          <w:rFonts w:cstheme="minorHAnsi"/>
          <w:sz w:val="24"/>
          <w:szCs w:val="24"/>
        </w:rPr>
        <w:t xml:space="preserve"> </w:t>
      </w:r>
      <w:proofErr w:type="spellStart"/>
      <w:r w:rsidRPr="006B3B04">
        <w:rPr>
          <w:rFonts w:cstheme="minorHAnsi"/>
          <w:sz w:val="24"/>
          <w:szCs w:val="24"/>
        </w:rPr>
        <w:t>s.r.o</w:t>
      </w:r>
      <w:proofErr w:type="spellEnd"/>
      <w:r w:rsidRPr="006B3B04">
        <w:rPr>
          <w:rFonts w:cstheme="minorHAnsi"/>
          <w:sz w:val="24"/>
          <w:szCs w:val="24"/>
        </w:rPr>
        <w:t xml:space="preserve">, </w:t>
      </w:r>
      <w:r w:rsidR="000A5DCC">
        <w:rPr>
          <w:rFonts w:cstheme="minorHAnsi"/>
          <w:sz w:val="24"/>
          <w:szCs w:val="24"/>
        </w:rPr>
        <w:t>Praha</w:t>
      </w:r>
      <w:r w:rsidRPr="006B3B04">
        <w:rPr>
          <w:rFonts w:cstheme="minorHAnsi"/>
          <w:sz w:val="24"/>
          <w:szCs w:val="24"/>
        </w:rPr>
        <w:t xml:space="preserve">) a nukleární magnetická rezonance (sponzorováno firmou </w:t>
      </w:r>
      <w:proofErr w:type="spellStart"/>
      <w:r w:rsidRPr="006B3B04">
        <w:rPr>
          <w:rFonts w:cstheme="minorHAnsi"/>
          <w:sz w:val="24"/>
          <w:szCs w:val="24"/>
        </w:rPr>
        <w:t>Scientific</w:t>
      </w:r>
      <w:proofErr w:type="spellEnd"/>
      <w:r w:rsidRPr="006B3B04">
        <w:rPr>
          <w:rFonts w:cstheme="minorHAnsi"/>
          <w:sz w:val="24"/>
          <w:szCs w:val="24"/>
        </w:rPr>
        <w:t xml:space="preserve"> Instruments Brno). </w:t>
      </w:r>
      <w:r w:rsidR="000C5D35">
        <w:rPr>
          <w:rFonts w:cstheme="minorHAnsi"/>
          <w:sz w:val="24"/>
          <w:szCs w:val="24"/>
        </w:rPr>
        <w:t>Soutěžící práce musí být korespondovány z pracoviště se sídlem v České republice a používat jednu z uvedených technik ke zjištění informace týkající se struktury látek.</w:t>
      </w:r>
    </w:p>
    <w:p w:rsidR="006B3B04" w:rsidRPr="006B3B04" w:rsidRDefault="006B3B04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3B04" w:rsidRPr="002C39D0" w:rsidRDefault="006B3B04" w:rsidP="002C39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3B04">
        <w:rPr>
          <w:rFonts w:cstheme="minorHAnsi"/>
          <w:sz w:val="24"/>
          <w:szCs w:val="24"/>
        </w:rPr>
        <w:t>V kategorii hmotnostní spektrometrie bylo</w:t>
      </w:r>
      <w:r w:rsidR="000C5D35">
        <w:rPr>
          <w:rFonts w:cstheme="minorHAnsi"/>
          <w:sz w:val="24"/>
          <w:szCs w:val="24"/>
        </w:rPr>
        <w:t xml:space="preserve"> pro letošní rok</w:t>
      </w:r>
      <w:r w:rsidRPr="006B3B04">
        <w:rPr>
          <w:rFonts w:cstheme="minorHAnsi"/>
          <w:sz w:val="24"/>
          <w:szCs w:val="24"/>
        </w:rPr>
        <w:t xml:space="preserve"> přihlášeno </w:t>
      </w:r>
      <w:r w:rsidR="000A5DCC">
        <w:rPr>
          <w:rFonts w:cstheme="minorHAnsi"/>
          <w:sz w:val="24"/>
          <w:szCs w:val="24"/>
        </w:rPr>
        <w:t>11</w:t>
      </w:r>
      <w:r w:rsidRPr="006B3B04">
        <w:rPr>
          <w:rFonts w:cstheme="minorHAnsi"/>
          <w:sz w:val="24"/>
          <w:szCs w:val="24"/>
        </w:rPr>
        <w:t xml:space="preserve"> prací. Zvítězila práce </w:t>
      </w:r>
      <w:proofErr w:type="spellStart"/>
      <w:r w:rsidR="000A5DCC" w:rsidRPr="006B3B04">
        <w:rPr>
          <w:rFonts w:cstheme="minorHAnsi"/>
          <w:sz w:val="24"/>
          <w:szCs w:val="24"/>
        </w:rPr>
        <w:t>Detlefa</w:t>
      </w:r>
      <w:proofErr w:type="spellEnd"/>
      <w:r w:rsidR="000A5DCC" w:rsidRPr="006B3B04">
        <w:rPr>
          <w:rFonts w:cstheme="minorHAnsi"/>
          <w:sz w:val="24"/>
          <w:szCs w:val="24"/>
        </w:rPr>
        <w:t xml:space="preserve"> </w:t>
      </w:r>
      <w:proofErr w:type="spellStart"/>
      <w:r w:rsidR="000A5DCC" w:rsidRPr="006B3B04">
        <w:rPr>
          <w:rFonts w:cstheme="minorHAnsi"/>
          <w:sz w:val="24"/>
          <w:szCs w:val="24"/>
        </w:rPr>
        <w:t>Schr</w:t>
      </w:r>
      <w:r w:rsidR="000A5DCC" w:rsidRPr="00B520A7">
        <w:rPr>
          <w:rStyle w:val="apple-style-span"/>
          <w:rFonts w:cstheme="minorHAnsi"/>
          <w:color w:val="222222"/>
          <w:sz w:val="24"/>
          <w:szCs w:val="24"/>
          <w:shd w:val="clear" w:color="auto" w:fill="FFFFFF"/>
        </w:rPr>
        <w:t>ö</w:t>
      </w:r>
      <w:r w:rsidR="000A5DCC" w:rsidRPr="006B3B04">
        <w:rPr>
          <w:rFonts w:cstheme="minorHAnsi"/>
          <w:sz w:val="24"/>
          <w:szCs w:val="24"/>
        </w:rPr>
        <w:t>dera</w:t>
      </w:r>
      <w:proofErr w:type="spellEnd"/>
      <w:r w:rsidR="000A5DCC">
        <w:rPr>
          <w:rFonts w:cstheme="minorHAnsi"/>
          <w:sz w:val="24"/>
          <w:szCs w:val="24"/>
        </w:rPr>
        <w:t xml:space="preserve"> (Ústav organické chemie a biochemie AVČR, </w:t>
      </w:r>
      <w:proofErr w:type="spellStart"/>
      <w:proofErr w:type="gramStart"/>
      <w:r w:rsidR="000A5DCC">
        <w:rPr>
          <w:rFonts w:cstheme="minorHAnsi"/>
          <w:sz w:val="24"/>
          <w:szCs w:val="24"/>
        </w:rPr>
        <w:t>v.v.</w:t>
      </w:r>
      <w:proofErr w:type="gramEnd"/>
      <w:r w:rsidR="000A5DCC">
        <w:rPr>
          <w:rFonts w:cstheme="minorHAnsi"/>
          <w:sz w:val="24"/>
          <w:szCs w:val="24"/>
        </w:rPr>
        <w:t>i</w:t>
      </w:r>
      <w:proofErr w:type="spellEnd"/>
      <w:r w:rsidR="000A5DCC">
        <w:rPr>
          <w:rFonts w:cstheme="minorHAnsi"/>
          <w:sz w:val="24"/>
          <w:szCs w:val="24"/>
        </w:rPr>
        <w:t>.)</w:t>
      </w:r>
      <w:r w:rsidR="000A5DCC" w:rsidRPr="006B3B04">
        <w:rPr>
          <w:rFonts w:cstheme="minorHAnsi"/>
          <w:sz w:val="24"/>
          <w:szCs w:val="24"/>
        </w:rPr>
        <w:t xml:space="preserve"> </w:t>
      </w:r>
      <w:r w:rsidR="000A5DCC" w:rsidRPr="000C5D35">
        <w:rPr>
          <w:rFonts w:cstheme="minorHAnsi"/>
          <w:b/>
          <w:sz w:val="24"/>
          <w:szCs w:val="24"/>
        </w:rPr>
        <w:t>In-</w:t>
      </w:r>
      <w:proofErr w:type="spellStart"/>
      <w:r w:rsidR="000A5DCC" w:rsidRPr="000C5D35">
        <w:rPr>
          <w:rFonts w:cstheme="minorHAnsi"/>
          <w:b/>
          <w:sz w:val="24"/>
          <w:szCs w:val="24"/>
        </w:rPr>
        <w:t>F</w:t>
      </w:r>
      <w:r w:rsidR="000A5DCC" w:rsidRPr="00B520A7">
        <w:rPr>
          <w:rFonts w:cstheme="minorHAnsi"/>
          <w:b/>
          <w:sz w:val="24"/>
          <w:szCs w:val="24"/>
        </w:rPr>
        <w:t>light</w:t>
      </w:r>
      <w:proofErr w:type="spellEnd"/>
      <w:r w:rsidR="000A5DCC" w:rsidRPr="00B520A7">
        <w:rPr>
          <w:rFonts w:cstheme="minorHAnsi"/>
          <w:b/>
          <w:sz w:val="24"/>
          <w:szCs w:val="24"/>
        </w:rPr>
        <w:t xml:space="preserve"> </w:t>
      </w:r>
      <w:proofErr w:type="spellStart"/>
      <w:r w:rsidR="000A5DCC" w:rsidRPr="00B520A7">
        <w:rPr>
          <w:rFonts w:cstheme="minorHAnsi"/>
          <w:b/>
          <w:sz w:val="24"/>
          <w:szCs w:val="24"/>
        </w:rPr>
        <w:t>Epimerization</w:t>
      </w:r>
      <w:proofErr w:type="spellEnd"/>
      <w:r w:rsidR="000A5DCC" w:rsidRPr="00B520A7">
        <w:rPr>
          <w:rFonts w:cstheme="minorHAnsi"/>
          <w:b/>
          <w:sz w:val="24"/>
          <w:szCs w:val="24"/>
        </w:rPr>
        <w:t xml:space="preserve"> </w:t>
      </w:r>
      <w:proofErr w:type="spellStart"/>
      <w:r w:rsidR="000A5DCC" w:rsidRPr="00B520A7">
        <w:rPr>
          <w:rFonts w:cstheme="minorHAnsi"/>
          <w:b/>
          <w:sz w:val="24"/>
          <w:szCs w:val="24"/>
        </w:rPr>
        <w:t>of</w:t>
      </w:r>
      <w:proofErr w:type="spellEnd"/>
      <w:r w:rsidR="000A5DCC" w:rsidRPr="00B520A7">
        <w:rPr>
          <w:rFonts w:cstheme="minorHAnsi"/>
          <w:b/>
          <w:sz w:val="24"/>
          <w:szCs w:val="24"/>
        </w:rPr>
        <w:t xml:space="preserve"> a Bis-</w:t>
      </w:r>
      <w:proofErr w:type="spellStart"/>
      <w:r w:rsidR="000A5DCC" w:rsidRPr="00B520A7">
        <w:rPr>
          <w:rFonts w:cstheme="minorHAnsi"/>
          <w:b/>
          <w:sz w:val="24"/>
          <w:szCs w:val="24"/>
        </w:rPr>
        <w:t>Tr</w:t>
      </w:r>
      <w:r w:rsidR="000A5DCC" w:rsidRPr="00B520A7">
        <w:rPr>
          <w:rStyle w:val="apple-style-span"/>
          <w:rFonts w:cstheme="minorHAnsi"/>
          <w:b/>
          <w:color w:val="222222"/>
          <w:sz w:val="24"/>
          <w:szCs w:val="24"/>
          <w:shd w:val="clear" w:color="auto" w:fill="FFFFFF"/>
        </w:rPr>
        <w:t>ö</w:t>
      </w:r>
      <w:r w:rsidR="000A5DCC" w:rsidRPr="00B520A7">
        <w:rPr>
          <w:rFonts w:cstheme="minorHAnsi"/>
          <w:b/>
          <w:sz w:val="24"/>
          <w:szCs w:val="24"/>
        </w:rPr>
        <w:t>ger</w:t>
      </w:r>
      <w:proofErr w:type="spellEnd"/>
      <w:r w:rsidR="000A5DCC" w:rsidRPr="000C5D35">
        <w:rPr>
          <w:rFonts w:cstheme="minorHAnsi"/>
          <w:b/>
          <w:sz w:val="24"/>
          <w:szCs w:val="24"/>
        </w:rPr>
        <w:t xml:space="preserve"> Base</w:t>
      </w:r>
      <w:r w:rsidR="000A5DCC" w:rsidRPr="006B3B04">
        <w:rPr>
          <w:rFonts w:cstheme="minorHAnsi"/>
          <w:sz w:val="24"/>
          <w:szCs w:val="24"/>
        </w:rPr>
        <w:t xml:space="preserve"> (</w:t>
      </w:r>
      <w:proofErr w:type="spellStart"/>
      <w:r w:rsidR="000A5DCC" w:rsidRPr="006B3B04">
        <w:rPr>
          <w:rFonts w:cstheme="minorHAnsi"/>
          <w:sz w:val="24"/>
          <w:szCs w:val="24"/>
        </w:rPr>
        <w:t>Revesz</w:t>
      </w:r>
      <w:proofErr w:type="spellEnd"/>
      <w:r w:rsidR="000A5DCC" w:rsidRPr="006B3B04">
        <w:rPr>
          <w:rFonts w:cstheme="minorHAnsi"/>
          <w:sz w:val="24"/>
          <w:szCs w:val="24"/>
        </w:rPr>
        <w:t xml:space="preserve"> et al.: </w:t>
      </w:r>
      <w:proofErr w:type="spellStart"/>
      <w:r w:rsidR="000A5DCC" w:rsidRPr="000C5D35">
        <w:rPr>
          <w:rFonts w:cstheme="minorHAnsi"/>
          <w:i/>
          <w:sz w:val="24"/>
          <w:szCs w:val="24"/>
        </w:rPr>
        <w:t>Angewandte</w:t>
      </w:r>
      <w:proofErr w:type="spellEnd"/>
      <w:r w:rsidR="000A5DCC" w:rsidRPr="000C5D35">
        <w:rPr>
          <w:rFonts w:cstheme="minorHAnsi"/>
          <w:i/>
          <w:sz w:val="24"/>
          <w:szCs w:val="24"/>
        </w:rPr>
        <w:t xml:space="preserve"> Chemie International </w:t>
      </w:r>
      <w:proofErr w:type="spellStart"/>
      <w:r w:rsidR="000A5DCC" w:rsidRPr="000C5D35">
        <w:rPr>
          <w:rFonts w:cstheme="minorHAnsi"/>
          <w:i/>
          <w:sz w:val="24"/>
          <w:szCs w:val="24"/>
        </w:rPr>
        <w:t>Edition</w:t>
      </w:r>
      <w:proofErr w:type="spellEnd"/>
      <w:r w:rsidR="000A5DCC" w:rsidRPr="006B3B04">
        <w:rPr>
          <w:rFonts w:cstheme="minorHAnsi"/>
          <w:sz w:val="24"/>
          <w:szCs w:val="24"/>
        </w:rPr>
        <w:t>, 50(10), 2011, 2401-2404)</w:t>
      </w:r>
      <w:r w:rsidRPr="006B3B04">
        <w:rPr>
          <w:rFonts w:cstheme="minorHAnsi"/>
          <w:sz w:val="24"/>
          <w:szCs w:val="24"/>
        </w:rPr>
        <w:t xml:space="preserve">. Na druhém místě skončila práce </w:t>
      </w:r>
      <w:r w:rsidR="000A5DCC">
        <w:rPr>
          <w:rFonts w:cstheme="minorHAnsi"/>
          <w:sz w:val="24"/>
          <w:szCs w:val="24"/>
        </w:rPr>
        <w:t>Michaela Volného</w:t>
      </w:r>
      <w:r w:rsidR="00596BBB">
        <w:rPr>
          <w:rFonts w:cstheme="minorHAnsi"/>
          <w:sz w:val="24"/>
          <w:szCs w:val="24"/>
        </w:rPr>
        <w:t xml:space="preserve"> (</w:t>
      </w:r>
      <w:r w:rsidR="000A5DCC">
        <w:rPr>
          <w:rFonts w:cstheme="minorHAnsi"/>
          <w:sz w:val="24"/>
          <w:szCs w:val="24"/>
        </w:rPr>
        <w:t>Mikrobiologický ústav</w:t>
      </w:r>
      <w:r w:rsidR="00596BBB">
        <w:rPr>
          <w:rFonts w:cstheme="minorHAnsi"/>
          <w:sz w:val="24"/>
          <w:szCs w:val="24"/>
        </w:rPr>
        <w:t xml:space="preserve"> AVČR, </w:t>
      </w:r>
      <w:proofErr w:type="spellStart"/>
      <w:proofErr w:type="gramStart"/>
      <w:r w:rsidR="00596BBB">
        <w:rPr>
          <w:rFonts w:cstheme="minorHAnsi"/>
          <w:sz w:val="24"/>
          <w:szCs w:val="24"/>
        </w:rPr>
        <w:t>v.v.</w:t>
      </w:r>
      <w:proofErr w:type="gramEnd"/>
      <w:r w:rsidR="00596BBB">
        <w:rPr>
          <w:rFonts w:cstheme="minorHAnsi"/>
          <w:sz w:val="24"/>
          <w:szCs w:val="24"/>
        </w:rPr>
        <w:t>i</w:t>
      </w:r>
      <w:proofErr w:type="spellEnd"/>
      <w:r w:rsidR="00596BBB">
        <w:rPr>
          <w:rFonts w:cstheme="minorHAnsi"/>
          <w:sz w:val="24"/>
          <w:szCs w:val="24"/>
        </w:rPr>
        <w:t>.)</w:t>
      </w:r>
      <w:r w:rsidRPr="006B3B04">
        <w:rPr>
          <w:rFonts w:cstheme="minorHAnsi"/>
          <w:sz w:val="24"/>
          <w:szCs w:val="24"/>
        </w:rPr>
        <w:t xml:space="preserve"> </w:t>
      </w:r>
      <w:r w:rsidR="002C39D0" w:rsidRPr="002C39D0">
        <w:rPr>
          <w:rFonts w:cstheme="minorHAnsi"/>
          <w:b/>
          <w:sz w:val="24"/>
          <w:szCs w:val="24"/>
        </w:rPr>
        <w:t xml:space="preserve">Laser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Desorption</w:t>
      </w:r>
      <w:r w:rsidR="002C39D0" w:rsidRPr="002C39D0">
        <w:rPr>
          <w:rFonts w:cstheme="minorHAnsi"/>
          <w:b/>
          <w:sz w:val="24"/>
          <w:szCs w:val="24"/>
        </w:rPr>
        <w:t>-Ionization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of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Lipid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Transfers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: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Tissue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Mass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Spe</w:t>
      </w:r>
      <w:r w:rsidR="002C39D0" w:rsidRPr="002C39D0">
        <w:rPr>
          <w:rFonts w:cstheme="minorHAnsi"/>
          <w:b/>
          <w:sz w:val="24"/>
          <w:szCs w:val="24"/>
        </w:rPr>
        <w:t>ctrometry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Imaging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 w:rsidRPr="002C39D0">
        <w:rPr>
          <w:rFonts w:cstheme="minorHAnsi"/>
          <w:b/>
          <w:sz w:val="24"/>
          <w:szCs w:val="24"/>
        </w:rPr>
        <w:t>without</w:t>
      </w:r>
      <w:proofErr w:type="spellEnd"/>
      <w:r w:rsidR="002C39D0" w:rsidRPr="002C39D0">
        <w:rPr>
          <w:rFonts w:cstheme="minorHAnsi"/>
          <w:b/>
          <w:sz w:val="24"/>
          <w:szCs w:val="24"/>
        </w:rPr>
        <w:t xml:space="preserve"> MALDI </w:t>
      </w:r>
      <w:r w:rsidR="002C39D0" w:rsidRPr="002C39D0">
        <w:rPr>
          <w:rFonts w:cstheme="minorHAnsi"/>
          <w:b/>
          <w:sz w:val="24"/>
          <w:szCs w:val="24"/>
        </w:rPr>
        <w:t>Matrix</w:t>
      </w:r>
      <w:r w:rsidR="002C39D0">
        <w:rPr>
          <w:rFonts w:cstheme="minorHAnsi"/>
          <w:sz w:val="24"/>
          <w:szCs w:val="24"/>
        </w:rPr>
        <w:t xml:space="preserve"> </w:t>
      </w:r>
      <w:r w:rsidR="002C39D0" w:rsidRPr="006B3B04">
        <w:rPr>
          <w:rFonts w:cstheme="minorHAnsi"/>
          <w:sz w:val="24"/>
          <w:szCs w:val="24"/>
        </w:rPr>
        <w:t>(</w:t>
      </w:r>
      <w:r w:rsidR="002C39D0">
        <w:rPr>
          <w:rFonts w:cstheme="minorHAnsi"/>
          <w:sz w:val="24"/>
          <w:szCs w:val="24"/>
        </w:rPr>
        <w:t>Vidova</w:t>
      </w:r>
      <w:r w:rsidR="002C39D0" w:rsidRPr="006B3B04">
        <w:rPr>
          <w:rFonts w:cstheme="minorHAnsi"/>
          <w:sz w:val="24"/>
          <w:szCs w:val="24"/>
        </w:rPr>
        <w:t xml:space="preserve"> et al.:</w:t>
      </w:r>
      <w:r w:rsidR="002C39D0">
        <w:rPr>
          <w:rFonts w:cstheme="minorHAnsi"/>
          <w:sz w:val="24"/>
          <w:szCs w:val="24"/>
        </w:rPr>
        <w:t xml:space="preserve"> </w:t>
      </w:r>
      <w:proofErr w:type="spellStart"/>
      <w:r w:rsidR="002C39D0" w:rsidRPr="000C5D35">
        <w:rPr>
          <w:rFonts w:cstheme="minorHAnsi"/>
          <w:i/>
          <w:sz w:val="24"/>
          <w:szCs w:val="24"/>
        </w:rPr>
        <w:t>Analytical</w:t>
      </w:r>
      <w:proofErr w:type="spellEnd"/>
      <w:r w:rsidR="002C39D0" w:rsidRPr="000C5D35">
        <w:rPr>
          <w:rFonts w:cstheme="minorHAnsi"/>
          <w:i/>
          <w:sz w:val="24"/>
          <w:szCs w:val="24"/>
        </w:rPr>
        <w:t xml:space="preserve"> </w:t>
      </w:r>
      <w:proofErr w:type="spellStart"/>
      <w:r w:rsidR="002C39D0" w:rsidRPr="000C5D35">
        <w:rPr>
          <w:rFonts w:cstheme="minorHAnsi"/>
          <w:i/>
          <w:sz w:val="24"/>
          <w:szCs w:val="24"/>
        </w:rPr>
        <w:t>Chemistry</w:t>
      </w:r>
      <w:proofErr w:type="spellEnd"/>
      <w:r w:rsidR="002C39D0">
        <w:rPr>
          <w:rFonts w:cstheme="minorHAnsi"/>
          <w:sz w:val="24"/>
          <w:szCs w:val="24"/>
        </w:rPr>
        <w:t xml:space="preserve">, </w:t>
      </w:r>
      <w:r w:rsidR="002C39D0">
        <w:rPr>
          <w:rFonts w:cstheme="minorHAnsi"/>
          <w:sz w:val="24"/>
          <w:szCs w:val="24"/>
        </w:rPr>
        <w:t>82, 20</w:t>
      </w:r>
      <w:r w:rsidR="002C39D0">
        <w:rPr>
          <w:rFonts w:cstheme="minorHAnsi"/>
          <w:sz w:val="24"/>
          <w:szCs w:val="24"/>
        </w:rPr>
        <w:t>1</w:t>
      </w:r>
      <w:r w:rsidR="002C39D0">
        <w:rPr>
          <w:rFonts w:cstheme="minorHAnsi"/>
          <w:sz w:val="24"/>
          <w:szCs w:val="24"/>
        </w:rPr>
        <w:t>0</w:t>
      </w:r>
      <w:r w:rsidR="002C39D0">
        <w:rPr>
          <w:rFonts w:cstheme="minorHAnsi"/>
          <w:sz w:val="24"/>
          <w:szCs w:val="24"/>
        </w:rPr>
        <w:t xml:space="preserve">, </w:t>
      </w:r>
      <w:r w:rsidR="002C39D0">
        <w:rPr>
          <w:rFonts w:cstheme="minorHAnsi"/>
          <w:sz w:val="24"/>
          <w:szCs w:val="24"/>
        </w:rPr>
        <w:t>4994</w:t>
      </w:r>
      <w:r w:rsidR="002C39D0">
        <w:rPr>
          <w:rFonts w:cstheme="minorHAnsi"/>
          <w:sz w:val="24"/>
          <w:szCs w:val="24"/>
        </w:rPr>
        <w:t>-</w:t>
      </w:r>
      <w:r w:rsidR="002C39D0">
        <w:rPr>
          <w:rFonts w:cstheme="minorHAnsi"/>
          <w:sz w:val="24"/>
          <w:szCs w:val="24"/>
        </w:rPr>
        <w:t>4997</w:t>
      </w:r>
      <w:r w:rsidR="002C39D0" w:rsidRPr="006B3B04">
        <w:rPr>
          <w:rFonts w:cstheme="minorHAnsi"/>
          <w:sz w:val="24"/>
          <w:szCs w:val="24"/>
        </w:rPr>
        <w:t>)</w:t>
      </w:r>
      <w:r w:rsidR="002C39D0">
        <w:rPr>
          <w:rFonts w:cstheme="minorHAnsi"/>
          <w:sz w:val="24"/>
          <w:szCs w:val="24"/>
        </w:rPr>
        <w:t xml:space="preserve"> </w:t>
      </w:r>
      <w:r w:rsidRPr="006B3B04">
        <w:rPr>
          <w:rFonts w:cstheme="minorHAnsi"/>
          <w:sz w:val="24"/>
          <w:szCs w:val="24"/>
        </w:rPr>
        <w:t xml:space="preserve">a na třetím se umístil </w:t>
      </w:r>
      <w:r w:rsidR="000A5DCC">
        <w:rPr>
          <w:rFonts w:cstheme="minorHAnsi"/>
          <w:sz w:val="24"/>
          <w:szCs w:val="24"/>
        </w:rPr>
        <w:t xml:space="preserve">Daniel </w:t>
      </w:r>
      <w:proofErr w:type="spellStart"/>
      <w:r w:rsidR="000A5DCC">
        <w:rPr>
          <w:rFonts w:cstheme="minorHAnsi"/>
          <w:sz w:val="24"/>
          <w:szCs w:val="24"/>
        </w:rPr>
        <w:t>Rozbeský</w:t>
      </w:r>
      <w:proofErr w:type="spellEnd"/>
      <w:r w:rsidRPr="006B3B04">
        <w:rPr>
          <w:rFonts w:cstheme="minorHAnsi"/>
          <w:sz w:val="24"/>
          <w:szCs w:val="24"/>
        </w:rPr>
        <w:t xml:space="preserve"> </w:t>
      </w:r>
      <w:r w:rsidR="00596BBB">
        <w:rPr>
          <w:rFonts w:cstheme="minorHAnsi"/>
          <w:sz w:val="24"/>
          <w:szCs w:val="24"/>
        </w:rPr>
        <w:t>(</w:t>
      </w:r>
      <w:r w:rsidR="000A5DCC">
        <w:rPr>
          <w:rFonts w:cstheme="minorHAnsi"/>
          <w:sz w:val="24"/>
          <w:szCs w:val="24"/>
        </w:rPr>
        <w:t>Mikrobiologický ústav</w:t>
      </w:r>
      <w:r w:rsidR="00596BBB">
        <w:rPr>
          <w:rFonts w:cstheme="minorHAnsi"/>
          <w:sz w:val="24"/>
          <w:szCs w:val="24"/>
        </w:rPr>
        <w:t xml:space="preserve"> AVČR, </w:t>
      </w:r>
      <w:proofErr w:type="spellStart"/>
      <w:proofErr w:type="gramStart"/>
      <w:r w:rsidR="00596BBB">
        <w:rPr>
          <w:rFonts w:cstheme="minorHAnsi"/>
          <w:sz w:val="24"/>
          <w:szCs w:val="24"/>
        </w:rPr>
        <w:t>v.v.</w:t>
      </w:r>
      <w:proofErr w:type="gramEnd"/>
      <w:r w:rsidR="00596BBB">
        <w:rPr>
          <w:rFonts w:cstheme="minorHAnsi"/>
          <w:sz w:val="24"/>
          <w:szCs w:val="24"/>
        </w:rPr>
        <w:t>i</w:t>
      </w:r>
      <w:proofErr w:type="spellEnd"/>
      <w:r w:rsidR="00596BBB">
        <w:rPr>
          <w:rFonts w:cstheme="minorHAnsi"/>
          <w:sz w:val="24"/>
          <w:szCs w:val="24"/>
        </w:rPr>
        <w:t>.)</w:t>
      </w:r>
      <w:r w:rsidR="00596BBB" w:rsidRPr="006B3B04">
        <w:rPr>
          <w:rFonts w:cstheme="minorHAnsi"/>
          <w:sz w:val="24"/>
          <w:szCs w:val="24"/>
        </w:rPr>
        <w:t xml:space="preserve"> </w:t>
      </w:r>
      <w:r w:rsidRPr="006B3B04">
        <w:rPr>
          <w:rFonts w:cstheme="minorHAnsi"/>
          <w:sz w:val="24"/>
          <w:szCs w:val="24"/>
        </w:rPr>
        <w:t xml:space="preserve">s prací </w:t>
      </w:r>
      <w:proofErr w:type="spellStart"/>
      <w:r w:rsidR="000A5DCC" w:rsidRPr="000A5DCC">
        <w:rPr>
          <w:rFonts w:cstheme="minorHAnsi"/>
          <w:b/>
          <w:sz w:val="24"/>
          <w:szCs w:val="24"/>
        </w:rPr>
        <w:t>Chemical</w:t>
      </w:r>
      <w:proofErr w:type="spellEnd"/>
      <w:r w:rsidR="000A5DCC" w:rsidRPr="000A5DCC">
        <w:rPr>
          <w:rFonts w:cstheme="minorHAnsi"/>
          <w:b/>
          <w:sz w:val="24"/>
          <w:szCs w:val="24"/>
        </w:rPr>
        <w:t xml:space="preserve"> </w:t>
      </w:r>
      <w:proofErr w:type="spellStart"/>
      <w:r w:rsidR="000A5DCC" w:rsidRPr="000A5DCC">
        <w:rPr>
          <w:rFonts w:cstheme="minorHAnsi"/>
          <w:b/>
          <w:sz w:val="24"/>
          <w:szCs w:val="24"/>
        </w:rPr>
        <w:t>Cross-Linking</w:t>
      </w:r>
      <w:proofErr w:type="spellEnd"/>
      <w:r w:rsidR="000A5DCC" w:rsidRPr="000A5DCC">
        <w:rPr>
          <w:rFonts w:cstheme="minorHAnsi"/>
          <w:b/>
          <w:sz w:val="24"/>
          <w:szCs w:val="24"/>
        </w:rPr>
        <w:t xml:space="preserve"> and H/D </w:t>
      </w:r>
      <w:r w:rsidR="002C39D0">
        <w:rPr>
          <w:rFonts w:cstheme="minorHAnsi"/>
          <w:b/>
          <w:sz w:val="24"/>
          <w:szCs w:val="24"/>
        </w:rPr>
        <w:t xml:space="preserve">Exchange </w:t>
      </w:r>
      <w:proofErr w:type="spellStart"/>
      <w:r w:rsidR="002C39D0">
        <w:rPr>
          <w:rFonts w:cstheme="minorHAnsi"/>
          <w:b/>
          <w:sz w:val="24"/>
          <w:szCs w:val="24"/>
        </w:rPr>
        <w:t>for</w:t>
      </w:r>
      <w:proofErr w:type="spellEnd"/>
      <w:r w:rsidR="002C39D0">
        <w:rPr>
          <w:rFonts w:cstheme="minorHAnsi"/>
          <w:b/>
          <w:sz w:val="24"/>
          <w:szCs w:val="24"/>
        </w:rPr>
        <w:t xml:space="preserve"> Fast </w:t>
      </w:r>
      <w:proofErr w:type="spellStart"/>
      <w:r w:rsidR="002C39D0">
        <w:rPr>
          <w:rFonts w:cstheme="minorHAnsi"/>
          <w:b/>
          <w:sz w:val="24"/>
          <w:szCs w:val="24"/>
        </w:rPr>
        <w:t>Refinement</w:t>
      </w:r>
      <w:proofErr w:type="spellEnd"/>
      <w:r w:rsidR="002C39D0">
        <w:rPr>
          <w:rFonts w:cstheme="minorHAnsi"/>
          <w:b/>
          <w:sz w:val="24"/>
          <w:szCs w:val="24"/>
        </w:rPr>
        <w:t xml:space="preserve"> </w:t>
      </w:r>
      <w:proofErr w:type="spellStart"/>
      <w:r w:rsidR="002C39D0">
        <w:rPr>
          <w:rFonts w:cstheme="minorHAnsi"/>
          <w:b/>
          <w:sz w:val="24"/>
          <w:szCs w:val="24"/>
        </w:rPr>
        <w:t>of</w:t>
      </w:r>
      <w:proofErr w:type="spellEnd"/>
      <w:r w:rsidR="002C39D0">
        <w:rPr>
          <w:rFonts w:cstheme="minorHAnsi"/>
          <w:b/>
          <w:sz w:val="24"/>
          <w:szCs w:val="24"/>
        </w:rPr>
        <w:t xml:space="preserve"> </w:t>
      </w:r>
      <w:r w:rsidR="000A5DCC" w:rsidRPr="000A5DCC">
        <w:rPr>
          <w:rFonts w:cstheme="minorHAnsi"/>
          <w:b/>
          <w:sz w:val="24"/>
          <w:szCs w:val="24"/>
        </w:rPr>
        <w:t xml:space="preserve">Protein </w:t>
      </w:r>
      <w:proofErr w:type="spellStart"/>
      <w:r w:rsidR="000A5DCC" w:rsidRPr="000A5DCC">
        <w:rPr>
          <w:rFonts w:cstheme="minorHAnsi"/>
          <w:b/>
          <w:sz w:val="24"/>
          <w:szCs w:val="24"/>
        </w:rPr>
        <w:t>Crystal</w:t>
      </w:r>
      <w:proofErr w:type="spellEnd"/>
      <w:r w:rsidR="000A5DCC" w:rsidRPr="000A5DCC">
        <w:rPr>
          <w:rFonts w:cstheme="minorHAnsi"/>
          <w:b/>
          <w:sz w:val="24"/>
          <w:szCs w:val="24"/>
        </w:rPr>
        <w:t xml:space="preserve"> </w:t>
      </w:r>
      <w:proofErr w:type="spellStart"/>
      <w:r w:rsidR="000A5DCC" w:rsidRPr="000A5DCC">
        <w:rPr>
          <w:rFonts w:cstheme="minorHAnsi"/>
          <w:b/>
          <w:sz w:val="24"/>
          <w:szCs w:val="24"/>
        </w:rPr>
        <w:t>Structure</w:t>
      </w:r>
      <w:proofErr w:type="spellEnd"/>
      <w:r w:rsidR="000A5DCC" w:rsidRPr="000A5DCC">
        <w:rPr>
          <w:rFonts w:cstheme="minorHAnsi"/>
          <w:b/>
          <w:sz w:val="24"/>
          <w:szCs w:val="24"/>
        </w:rPr>
        <w:t xml:space="preserve"> </w:t>
      </w:r>
      <w:r w:rsidRPr="006B3B04">
        <w:rPr>
          <w:rFonts w:cstheme="minorHAnsi"/>
          <w:sz w:val="24"/>
          <w:szCs w:val="24"/>
        </w:rPr>
        <w:t>(</w:t>
      </w:r>
      <w:proofErr w:type="spellStart"/>
      <w:r w:rsidR="000A5DCC">
        <w:rPr>
          <w:rFonts w:cstheme="minorHAnsi"/>
          <w:sz w:val="24"/>
          <w:szCs w:val="24"/>
        </w:rPr>
        <w:t>Rozbesky</w:t>
      </w:r>
      <w:proofErr w:type="spellEnd"/>
      <w:r w:rsidRPr="006B3B04">
        <w:rPr>
          <w:rFonts w:cstheme="minorHAnsi"/>
          <w:sz w:val="24"/>
          <w:szCs w:val="24"/>
        </w:rPr>
        <w:t xml:space="preserve"> et al.:</w:t>
      </w:r>
      <w:r w:rsidR="000C5D35">
        <w:rPr>
          <w:rFonts w:cstheme="minorHAnsi"/>
          <w:sz w:val="24"/>
          <w:szCs w:val="24"/>
        </w:rPr>
        <w:t xml:space="preserve"> </w:t>
      </w:r>
      <w:proofErr w:type="spellStart"/>
      <w:r w:rsidRPr="000C5D35">
        <w:rPr>
          <w:rFonts w:cstheme="minorHAnsi"/>
          <w:i/>
          <w:sz w:val="24"/>
          <w:szCs w:val="24"/>
        </w:rPr>
        <w:t>Analytical</w:t>
      </w:r>
      <w:proofErr w:type="spellEnd"/>
      <w:r w:rsidRPr="000C5D35">
        <w:rPr>
          <w:rFonts w:cstheme="minorHAnsi"/>
          <w:i/>
          <w:sz w:val="24"/>
          <w:szCs w:val="24"/>
        </w:rPr>
        <w:t xml:space="preserve"> </w:t>
      </w:r>
      <w:proofErr w:type="spellStart"/>
      <w:r w:rsidRPr="000C5D35">
        <w:rPr>
          <w:rFonts w:cstheme="minorHAnsi"/>
          <w:i/>
          <w:sz w:val="24"/>
          <w:szCs w:val="24"/>
        </w:rPr>
        <w:t>Chemistry</w:t>
      </w:r>
      <w:proofErr w:type="spellEnd"/>
      <w:r w:rsidR="000C5D35">
        <w:rPr>
          <w:rFonts w:cstheme="minorHAnsi"/>
          <w:sz w:val="24"/>
          <w:szCs w:val="24"/>
        </w:rPr>
        <w:t>, 8</w:t>
      </w:r>
      <w:r w:rsidR="000A5DCC">
        <w:rPr>
          <w:rFonts w:cstheme="minorHAnsi"/>
          <w:sz w:val="24"/>
          <w:szCs w:val="24"/>
        </w:rPr>
        <w:t>4</w:t>
      </w:r>
      <w:r w:rsidR="000C5D35">
        <w:rPr>
          <w:rFonts w:cstheme="minorHAnsi"/>
          <w:sz w:val="24"/>
          <w:szCs w:val="24"/>
        </w:rPr>
        <w:t xml:space="preserve">, 2011, </w:t>
      </w:r>
      <w:r w:rsidR="000A5DCC">
        <w:rPr>
          <w:rFonts w:cstheme="minorHAnsi"/>
          <w:sz w:val="24"/>
          <w:szCs w:val="24"/>
        </w:rPr>
        <w:t>867</w:t>
      </w:r>
      <w:r w:rsidR="000C5D35">
        <w:rPr>
          <w:rFonts w:cstheme="minorHAnsi"/>
          <w:sz w:val="24"/>
          <w:szCs w:val="24"/>
        </w:rPr>
        <w:t>-</w:t>
      </w:r>
      <w:r w:rsidR="000A5DCC">
        <w:rPr>
          <w:rFonts w:cstheme="minorHAnsi"/>
          <w:sz w:val="24"/>
          <w:szCs w:val="24"/>
        </w:rPr>
        <w:t>870</w:t>
      </w:r>
      <w:r w:rsidRPr="006B3B04">
        <w:rPr>
          <w:rFonts w:cstheme="minorHAnsi"/>
          <w:sz w:val="24"/>
          <w:szCs w:val="24"/>
        </w:rPr>
        <w:t>)</w:t>
      </w:r>
      <w:r w:rsidR="000C5D35">
        <w:rPr>
          <w:rFonts w:cstheme="minorHAnsi"/>
          <w:sz w:val="24"/>
          <w:szCs w:val="24"/>
        </w:rPr>
        <w:t>.</w:t>
      </w:r>
    </w:p>
    <w:p w:rsidR="006B3B04" w:rsidRPr="006B3B04" w:rsidRDefault="006B3B04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5D35" w:rsidRPr="007C19B0" w:rsidRDefault="000C5D35" w:rsidP="000C5D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Arial"/>
          <w:sz w:val="18"/>
          <w:szCs w:val="18"/>
        </w:rPr>
      </w:pPr>
      <w:r>
        <w:rPr>
          <w:rFonts w:cstheme="minorHAnsi"/>
          <w:sz w:val="24"/>
          <w:szCs w:val="24"/>
        </w:rPr>
        <w:t>Výsledky</w:t>
      </w:r>
      <w:r w:rsidR="000A5DCC">
        <w:rPr>
          <w:rFonts w:cstheme="minorHAnsi"/>
          <w:sz w:val="24"/>
          <w:szCs w:val="24"/>
        </w:rPr>
        <w:t xml:space="preserve"> budou slavnostně </w:t>
      </w:r>
      <w:r w:rsidR="006B3B04" w:rsidRPr="006B3B04">
        <w:rPr>
          <w:rFonts w:cstheme="minorHAnsi"/>
          <w:sz w:val="24"/>
          <w:szCs w:val="24"/>
        </w:rPr>
        <w:t>vyhlášen</w:t>
      </w:r>
      <w:r>
        <w:rPr>
          <w:rFonts w:cstheme="minorHAnsi"/>
          <w:sz w:val="24"/>
          <w:szCs w:val="24"/>
        </w:rPr>
        <w:t>y</w:t>
      </w:r>
      <w:r w:rsidR="006B3B04" w:rsidRPr="006B3B04">
        <w:rPr>
          <w:rFonts w:cstheme="minorHAnsi"/>
          <w:sz w:val="24"/>
          <w:szCs w:val="24"/>
        </w:rPr>
        <w:t xml:space="preserve"> v září na 1</w:t>
      </w:r>
      <w:r w:rsidR="000A5DCC">
        <w:rPr>
          <w:rFonts w:cstheme="minorHAnsi"/>
          <w:sz w:val="24"/>
          <w:szCs w:val="24"/>
        </w:rPr>
        <w:t>3</w:t>
      </w:r>
      <w:r w:rsidR="006B3B04" w:rsidRPr="006B3B04">
        <w:rPr>
          <w:rFonts w:cstheme="minorHAnsi"/>
          <w:sz w:val="24"/>
          <w:szCs w:val="24"/>
        </w:rPr>
        <w:t xml:space="preserve">. ročníku </w:t>
      </w:r>
      <w:r>
        <w:rPr>
          <w:rFonts w:cstheme="minorHAnsi"/>
          <w:sz w:val="24"/>
          <w:szCs w:val="24"/>
        </w:rPr>
        <w:t>Š</w:t>
      </w:r>
      <w:r w:rsidR="006B3B04" w:rsidRPr="006B3B04">
        <w:rPr>
          <w:rFonts w:cstheme="minorHAnsi"/>
          <w:sz w:val="24"/>
          <w:szCs w:val="24"/>
        </w:rPr>
        <w:t xml:space="preserve">koly hmotnostní spektrometrie, </w:t>
      </w:r>
      <w:r w:rsidR="000A5DCC">
        <w:rPr>
          <w:rFonts w:cstheme="minorHAnsi"/>
          <w:sz w:val="24"/>
          <w:szCs w:val="24"/>
        </w:rPr>
        <w:t xml:space="preserve">kde autor </w:t>
      </w:r>
      <w:r w:rsidR="002C39D0">
        <w:rPr>
          <w:rFonts w:cstheme="minorHAnsi"/>
          <w:sz w:val="24"/>
          <w:szCs w:val="24"/>
        </w:rPr>
        <w:t>vítězné práce přednese na její téma pozvanou přednášku.</w:t>
      </w:r>
      <w:r w:rsidRPr="000C5D35">
        <w:rPr>
          <w:rFonts w:cstheme="minorHAnsi"/>
          <w:sz w:val="24"/>
          <w:szCs w:val="24"/>
        </w:rPr>
        <w:t xml:space="preserve"> </w:t>
      </w:r>
    </w:p>
    <w:p w:rsidR="006B3B04" w:rsidRDefault="00222EC1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640E4D6" wp14:editId="529799AB">
            <wp:simplePos x="0" y="0"/>
            <wp:positionH relativeFrom="column">
              <wp:posOffset>-52070</wp:posOffset>
            </wp:positionH>
            <wp:positionV relativeFrom="paragraph">
              <wp:posOffset>18415</wp:posOffset>
            </wp:positionV>
            <wp:extent cx="2505075" cy="1610360"/>
            <wp:effectExtent l="0" t="0" r="9525" b="8890"/>
            <wp:wrapTight wrapText="bothSides">
              <wp:wrapPolygon edited="0">
                <wp:start x="0" y="0"/>
                <wp:lineTo x="0" y="21464"/>
                <wp:lineTo x="21518" y="21464"/>
                <wp:lineTo x="21518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0A7" w:rsidRDefault="000A5DCC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5DCC">
        <w:rPr>
          <w:rFonts w:cstheme="minorHAnsi"/>
          <w:sz w:val="24"/>
          <w:szCs w:val="24"/>
        </w:rPr>
        <w:t xml:space="preserve"> </w:t>
      </w:r>
    </w:p>
    <w:p w:rsidR="002C39D0" w:rsidRDefault="00222EC1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39D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03B4C" wp14:editId="77BF9BD0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1247775" cy="1403985"/>
                <wp:effectExtent l="0" t="0" r="28575" b="14605"/>
                <wp:wrapTight wrapText="bothSides">
                  <wp:wrapPolygon edited="0">
                    <wp:start x="0" y="0"/>
                    <wp:lineTo x="0" y="21507"/>
                    <wp:lineTo x="21765" y="21507"/>
                    <wp:lineTo x="21765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D0" w:rsidRPr="00DB038B" w:rsidRDefault="00DB038B" w:rsidP="00222EC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Záznam iontové mobility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protonovaného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iontu o m/z = 467 pro a) </w:t>
                            </w:r>
                            <w:r w:rsidR="002C39D0" w:rsidRPr="002C39D0">
                              <w:rPr>
                                <w:rStyle w:val="Zvrazn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syn-</w:t>
                            </w:r>
                            <w:r w:rsidR="002C39D0" w:rsidRPr="002C39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1</w:t>
                            </w:r>
                            <w:r w:rsidR="002C39D0" w:rsidRPr="002C39D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 b)</w:t>
                            </w:r>
                            <w:r w:rsidR="002C39D0" w:rsidRPr="002C39D0">
                              <w:rPr>
                                <w:rFonts w:ascii="Cambria Math" w:hAnsi="Cambria Math" w:cs="Cambria Math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 </w:t>
                            </w:r>
                            <w:r w:rsidR="002C39D0" w:rsidRPr="002C39D0">
                              <w:rPr>
                                <w:rStyle w:val="Zvrazn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anti-</w:t>
                            </w:r>
                            <w:r w:rsidR="002C39D0" w:rsidRPr="002C39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1</w:t>
                            </w:r>
                            <w:r w:rsidR="002C39D0" w:rsidRPr="002C39D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 c)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přibližně </w:t>
                            </w:r>
                            <w:r w:rsidR="002C39D0" w:rsidRPr="002C39D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1:1</w:t>
                            </w:r>
                            <w:proofErr w:type="gramEnd"/>
                            <w:r w:rsidR="002C39D0" w:rsidRPr="002C39D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222EC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směs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obou látek (kontrola)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9pt;margin-top:-.1pt;width:98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" strokecolor="white [3212]">
                <v:textbox style="mso-fit-shape-to-text:t">
                  <w:txbxContent>
                    <w:p w:rsidR="002C39D0" w:rsidRPr="00DB038B" w:rsidRDefault="00DB038B" w:rsidP="00222EC1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Záznam iontové mobility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protonovaného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iontu o m/z = 467 pro a) </w:t>
                      </w:r>
                      <w:r w:rsidR="002C39D0" w:rsidRPr="002C39D0">
                        <w:rPr>
                          <w:rStyle w:val="Zvraznn"/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syn-</w:t>
                      </w:r>
                      <w:r w:rsidR="002C39D0" w:rsidRPr="002C39D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1</w:t>
                      </w:r>
                      <w:r w:rsidR="002C39D0" w:rsidRPr="002C39D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, b)</w:t>
                      </w:r>
                      <w:r w:rsidR="002C39D0" w:rsidRPr="002C39D0">
                        <w:rPr>
                          <w:rFonts w:ascii="Cambria Math" w:hAnsi="Cambria Math" w:cs="Cambria Math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 </w:t>
                      </w:r>
                      <w:r w:rsidR="002C39D0" w:rsidRPr="002C39D0">
                        <w:rPr>
                          <w:rStyle w:val="Zvraznn"/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anti-</w:t>
                      </w:r>
                      <w:r w:rsidR="002C39D0" w:rsidRPr="002C39D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1</w:t>
                      </w:r>
                      <w:r w:rsidR="002C39D0" w:rsidRPr="002C39D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, c)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přibližně </w:t>
                      </w:r>
                      <w:r w:rsidR="002C39D0" w:rsidRPr="002C39D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1:1</w:t>
                      </w:r>
                      <w:proofErr w:type="gramEnd"/>
                      <w:r w:rsidR="002C39D0" w:rsidRPr="002C39D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222EC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směs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obou látek (kontrola)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44CE341" wp14:editId="74B72F1E">
            <wp:simplePos x="0" y="0"/>
            <wp:positionH relativeFrom="column">
              <wp:posOffset>247650</wp:posOffset>
            </wp:positionH>
            <wp:positionV relativeFrom="paragraph">
              <wp:posOffset>-5715</wp:posOffset>
            </wp:positionV>
            <wp:extent cx="169481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365" y="21165"/>
                <wp:lineTo x="21365" y="0"/>
                <wp:lineTo x="0" y="0"/>
              </wp:wrapPolygon>
            </wp:wrapTight>
            <wp:docPr id="2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D0" w:rsidRDefault="002C39D0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20A7" w:rsidRDefault="00B520A7" w:rsidP="000C5D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39D0" w:rsidRDefault="002C39D0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C39D0" w:rsidRDefault="002C39D0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C39D0" w:rsidRDefault="002C39D0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C39D0" w:rsidRDefault="002C39D0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C39D0" w:rsidRDefault="00222EC1" w:rsidP="006B3B04">
      <w:pPr>
        <w:spacing w:after="0" w:line="240" w:lineRule="auto"/>
        <w:rPr>
          <w:rFonts w:cstheme="minorHAnsi"/>
          <w:sz w:val="24"/>
          <w:szCs w:val="24"/>
        </w:rPr>
      </w:pPr>
      <w:r w:rsidRPr="00DB038B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7A721" wp14:editId="60037D7F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</wp:posOffset>
                </wp:positionV>
                <wp:extent cx="3105150" cy="140398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8B" w:rsidRDefault="00222EC1" w:rsidP="00222E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Bis-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Troe</w:t>
                            </w:r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ger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ova</w:t>
                            </w:r>
                            <w:proofErr w:type="spellEnd"/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báze</w:t>
                            </w:r>
                            <w:r w:rsidR="00DB038B" w:rsidRPr="00DB038B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="00DB038B" w:rsidRPr="00DB038B">
                              <w:rPr>
                                <w:rStyle w:val="Zvrazn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syn-</w:t>
                            </w:r>
                            <w:r w:rsidR="00DB038B" w:rsidRPr="00DB03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1</w:t>
                            </w:r>
                            <w:r w:rsidR="00DB038B" w:rsidRPr="00DB038B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</w:t>
                            </w:r>
                            <w:r w:rsidR="00DB038B" w:rsidRPr="00DB038B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="00DB038B" w:rsidRPr="00DB038B">
                              <w:rPr>
                                <w:rStyle w:val="Zvrazn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anti-</w:t>
                            </w:r>
                            <w:r w:rsidR="00DB038B" w:rsidRPr="00DB03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1</w:t>
                            </w:r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Zobrazené</w:t>
                            </w:r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struktury odpovídají </w:t>
                            </w:r>
                            <w:proofErr w:type="spellStart"/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konformerům</w:t>
                            </w:r>
                            <w:proofErr w:type="spellEnd"/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 nejnižší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energií podle teorie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funkcioná</w:t>
                            </w:r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lu</w:t>
                            </w:r>
                            <w:proofErr w:type="spellEnd"/>
                            <w:r w:rsidR="00DB038B" w:rsidRPr="00DB038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hustoty.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.35pt;margin-top:.9pt;width:24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" stroked="f">
                <v:textbox style="mso-fit-shape-to-text:t">
                  <w:txbxContent>
                    <w:p w:rsidR="00DB038B" w:rsidRDefault="00222EC1" w:rsidP="00222E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Bis-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Troe</w:t>
                      </w:r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ger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ova</w:t>
                      </w:r>
                      <w:proofErr w:type="spellEnd"/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báze</w:t>
                      </w:r>
                      <w:r w:rsidR="00DB038B" w:rsidRPr="00DB038B">
                        <w:rPr>
                          <w:rStyle w:val="apple-converted-space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="00DB038B" w:rsidRPr="00DB038B">
                        <w:rPr>
                          <w:rStyle w:val="Zvraznn"/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syn-</w:t>
                      </w:r>
                      <w:r w:rsidR="00DB038B" w:rsidRPr="00DB038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1</w:t>
                      </w:r>
                      <w:r w:rsidR="00DB038B" w:rsidRPr="00DB038B">
                        <w:rPr>
                          <w:rStyle w:val="apple-converted-space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</w:t>
                      </w:r>
                      <w:r w:rsidR="00DB038B" w:rsidRPr="00DB038B">
                        <w:rPr>
                          <w:rStyle w:val="apple-converted-space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="00DB038B" w:rsidRPr="00DB038B">
                        <w:rPr>
                          <w:rStyle w:val="Zvraznn"/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anti-</w:t>
                      </w:r>
                      <w:r w:rsidR="00DB038B" w:rsidRPr="00DB038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1</w:t>
                      </w:r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Zobrazené</w:t>
                      </w:r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struktury odpovídají </w:t>
                      </w:r>
                      <w:proofErr w:type="spellStart"/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konformerům</w:t>
                      </w:r>
                      <w:proofErr w:type="spellEnd"/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s nejnižší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energií podle teorie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funkcioná</w:t>
                      </w:r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lu</w:t>
                      </w:r>
                      <w:proofErr w:type="spellEnd"/>
                      <w:r w:rsidR="00DB038B" w:rsidRPr="00DB038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hustoty. </w:t>
                      </w:r>
                    </w:p>
                  </w:txbxContent>
                </v:textbox>
              </v:shape>
            </w:pict>
          </mc:Fallback>
        </mc:AlternateContent>
      </w:r>
    </w:p>
    <w:p w:rsidR="00DB038B" w:rsidRDefault="00DB038B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DB038B" w:rsidRDefault="00DB038B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DB038B" w:rsidRDefault="00DB038B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22EC1" w:rsidRDefault="00222EC1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222EC1" w:rsidRDefault="00222EC1" w:rsidP="006B3B04">
      <w:pPr>
        <w:spacing w:after="0" w:line="240" w:lineRule="auto"/>
        <w:rPr>
          <w:rFonts w:cstheme="minorHAnsi"/>
          <w:sz w:val="24"/>
          <w:szCs w:val="24"/>
        </w:rPr>
      </w:pPr>
    </w:p>
    <w:p w:rsidR="006B3B04" w:rsidRPr="006B3B04" w:rsidRDefault="006B3B04" w:rsidP="006B3B04">
      <w:pPr>
        <w:spacing w:after="0" w:line="240" w:lineRule="auto"/>
        <w:rPr>
          <w:rFonts w:cstheme="minorHAnsi"/>
          <w:sz w:val="24"/>
          <w:szCs w:val="24"/>
        </w:rPr>
      </w:pPr>
      <w:r w:rsidRPr="006B3B04">
        <w:rPr>
          <w:rFonts w:cstheme="minorHAnsi"/>
          <w:sz w:val="24"/>
          <w:szCs w:val="24"/>
        </w:rPr>
        <w:t>Michael Volný</w:t>
      </w:r>
    </w:p>
    <w:p w:rsidR="00F405CF" w:rsidRPr="006B3B04" w:rsidRDefault="006B3B04" w:rsidP="006B3B04">
      <w:pPr>
        <w:spacing w:after="0" w:line="240" w:lineRule="auto"/>
        <w:rPr>
          <w:rFonts w:cstheme="minorHAnsi"/>
          <w:sz w:val="24"/>
          <w:szCs w:val="24"/>
        </w:rPr>
      </w:pPr>
      <w:r w:rsidRPr="006B3B04">
        <w:rPr>
          <w:rFonts w:cstheme="minorHAnsi"/>
          <w:sz w:val="24"/>
          <w:szCs w:val="24"/>
        </w:rPr>
        <w:t>Vladimír Havlíček</w:t>
      </w:r>
      <w:bookmarkStart w:id="0" w:name="_GoBack"/>
      <w:bookmarkEnd w:id="0"/>
    </w:p>
    <w:sectPr w:rsidR="00F405CF" w:rsidRPr="006B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CF"/>
    <w:rsid w:val="000A5DCC"/>
    <w:rsid w:val="000C5D35"/>
    <w:rsid w:val="000E0976"/>
    <w:rsid w:val="000F7D23"/>
    <w:rsid w:val="00222EC1"/>
    <w:rsid w:val="002C39D0"/>
    <w:rsid w:val="00596BBB"/>
    <w:rsid w:val="006B3B04"/>
    <w:rsid w:val="008C30D8"/>
    <w:rsid w:val="00A2550A"/>
    <w:rsid w:val="00B520A7"/>
    <w:rsid w:val="00DB038B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B520A7"/>
  </w:style>
  <w:style w:type="paragraph" w:styleId="Titulek">
    <w:name w:val="caption"/>
    <w:basedOn w:val="Normln"/>
    <w:next w:val="Normln"/>
    <w:uiPriority w:val="35"/>
    <w:unhideWhenUsed/>
    <w:qFormat/>
    <w:rsid w:val="000E09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2C39D0"/>
    <w:rPr>
      <w:i/>
      <w:iCs/>
    </w:rPr>
  </w:style>
  <w:style w:type="character" w:customStyle="1" w:styleId="apple-converted-space">
    <w:name w:val="apple-converted-space"/>
    <w:basedOn w:val="Standardnpsmoodstavce"/>
    <w:rsid w:val="00DB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B520A7"/>
  </w:style>
  <w:style w:type="paragraph" w:styleId="Titulek">
    <w:name w:val="caption"/>
    <w:basedOn w:val="Normln"/>
    <w:next w:val="Normln"/>
    <w:uiPriority w:val="35"/>
    <w:unhideWhenUsed/>
    <w:qFormat/>
    <w:rsid w:val="000E09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2C39D0"/>
    <w:rPr>
      <w:i/>
      <w:iCs/>
    </w:rPr>
  </w:style>
  <w:style w:type="character" w:customStyle="1" w:styleId="apple-converted-space">
    <w:name w:val="apple-converted-space"/>
    <w:basedOn w:val="Standardnpsmoodstavce"/>
    <w:rsid w:val="00DB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Uživatel</cp:lastModifiedBy>
  <cp:revision>8</cp:revision>
  <cp:lastPrinted>2011-10-01T20:47:00Z</cp:lastPrinted>
  <dcterms:created xsi:type="dcterms:W3CDTF">2011-10-01T19:49:00Z</dcterms:created>
  <dcterms:modified xsi:type="dcterms:W3CDTF">2012-05-29T22:48:00Z</dcterms:modified>
</cp:coreProperties>
</file>